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A860" w14:textId="77777777" w:rsidR="00435EE7" w:rsidRDefault="00435EE7" w:rsidP="00435EE7">
      <w:pPr>
        <w:ind w:left="2160"/>
        <w:rPr>
          <w:rFonts w:ascii="Arial" w:hAnsi="Arial" w:cs="Arial"/>
          <w:sz w:val="28"/>
          <w:szCs w:val="28"/>
        </w:rPr>
      </w:pPr>
    </w:p>
    <w:p w14:paraId="46214803" w14:textId="77777777" w:rsidR="000D5EFD" w:rsidRPr="005F68FB" w:rsidRDefault="00435EE7" w:rsidP="00435EE7">
      <w:pPr>
        <w:ind w:left="2160"/>
        <w:rPr>
          <w:rFonts w:ascii="Aptos" w:hAnsi="Aptos" w:cs="Arial"/>
          <w:b/>
          <w:bCs w:val="0"/>
          <w:sz w:val="28"/>
          <w:szCs w:val="28"/>
        </w:rPr>
      </w:pPr>
      <w:r w:rsidRPr="005F68FB">
        <w:rPr>
          <w:rFonts w:ascii="Aptos" w:hAnsi="Aptos"/>
          <w:b/>
          <w:bCs w:val="0"/>
          <w:noProof/>
          <w:sz w:val="36"/>
        </w:rPr>
        <w:drawing>
          <wp:anchor distT="0" distB="0" distL="114300" distR="114300" simplePos="0" relativeHeight="251658240" behindDoc="1" locked="0" layoutInCell="1" allowOverlap="1" wp14:anchorId="541B7147" wp14:editId="3BD5A2C2">
            <wp:simplePos x="0" y="0"/>
            <wp:positionH relativeFrom="column">
              <wp:posOffset>233916</wp:posOffset>
            </wp:positionH>
            <wp:positionV relativeFrom="paragraph">
              <wp:posOffset>8624</wp:posOffset>
            </wp:positionV>
            <wp:extent cx="878958" cy="76554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75" cy="7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FD" w:rsidRPr="005F68FB">
        <w:rPr>
          <w:rFonts w:ascii="Aptos" w:hAnsi="Aptos" w:cs="Arial"/>
          <w:b/>
          <w:bCs w:val="0"/>
          <w:sz w:val="28"/>
          <w:szCs w:val="28"/>
        </w:rPr>
        <w:t>Whitman County</w:t>
      </w:r>
    </w:p>
    <w:p w14:paraId="05D46C77" w14:textId="08D7F92B" w:rsidR="000D5EFD" w:rsidRPr="005F68FB" w:rsidRDefault="000D5EFD" w:rsidP="00435EE7">
      <w:pPr>
        <w:ind w:left="2160"/>
        <w:rPr>
          <w:rFonts w:ascii="Aptos" w:hAnsi="Aptos" w:cs="Arial"/>
          <w:b/>
          <w:bCs w:val="0"/>
          <w:sz w:val="28"/>
          <w:szCs w:val="28"/>
        </w:rPr>
      </w:pPr>
      <w:r w:rsidRPr="005F68FB">
        <w:rPr>
          <w:rFonts w:ascii="Aptos" w:hAnsi="Aptos" w:cs="Arial"/>
          <w:b/>
          <w:bCs w:val="0"/>
          <w:sz w:val="28"/>
          <w:szCs w:val="28"/>
        </w:rPr>
        <w:t>202</w:t>
      </w:r>
      <w:r w:rsidR="00A77A10" w:rsidRPr="005F68FB">
        <w:rPr>
          <w:rFonts w:ascii="Aptos" w:hAnsi="Aptos" w:cs="Arial"/>
          <w:b/>
          <w:bCs w:val="0"/>
          <w:sz w:val="28"/>
          <w:szCs w:val="28"/>
        </w:rPr>
        <w:t>5</w:t>
      </w:r>
      <w:r w:rsidRPr="005F68FB">
        <w:rPr>
          <w:rFonts w:ascii="Aptos" w:hAnsi="Aptos" w:cs="Arial"/>
          <w:b/>
          <w:bCs w:val="0"/>
          <w:sz w:val="28"/>
          <w:szCs w:val="28"/>
        </w:rPr>
        <w:t xml:space="preserve"> Board of Equalization</w:t>
      </w:r>
    </w:p>
    <w:p w14:paraId="0226FB12" w14:textId="64045A01" w:rsidR="00A77A10" w:rsidRPr="005F68FB" w:rsidRDefault="00A77A10" w:rsidP="00A77A10">
      <w:pPr>
        <w:ind w:left="2160"/>
        <w:rPr>
          <w:rFonts w:ascii="Aptos" w:hAnsi="Aptos" w:cs="Arial"/>
          <w:b/>
          <w:bCs w:val="0"/>
          <w:sz w:val="28"/>
          <w:szCs w:val="28"/>
        </w:rPr>
      </w:pPr>
      <w:r w:rsidRPr="005F68FB">
        <w:rPr>
          <w:rFonts w:ascii="Aptos" w:hAnsi="Aptos" w:cs="Arial"/>
          <w:b/>
          <w:bCs w:val="0"/>
          <w:sz w:val="28"/>
          <w:szCs w:val="28"/>
        </w:rPr>
        <w:t xml:space="preserve">August </w:t>
      </w:r>
      <w:r w:rsidR="00B6068D">
        <w:rPr>
          <w:rFonts w:ascii="Aptos" w:hAnsi="Aptos" w:cs="Arial"/>
          <w:b/>
          <w:bCs w:val="0"/>
          <w:sz w:val="28"/>
          <w:szCs w:val="28"/>
        </w:rPr>
        <w:t>25</w:t>
      </w:r>
      <w:r w:rsidRPr="005F68FB">
        <w:rPr>
          <w:rFonts w:ascii="Aptos" w:hAnsi="Aptos" w:cs="Arial"/>
          <w:b/>
          <w:bCs w:val="0"/>
          <w:sz w:val="28"/>
          <w:szCs w:val="28"/>
        </w:rPr>
        <w:t xml:space="preserve">, 2025, at </w:t>
      </w:r>
      <w:r w:rsidR="00954ECA">
        <w:rPr>
          <w:rFonts w:ascii="Aptos" w:hAnsi="Aptos" w:cs="Arial"/>
          <w:b/>
          <w:bCs w:val="0"/>
          <w:sz w:val="28"/>
          <w:szCs w:val="28"/>
        </w:rPr>
        <w:t>11:30 AM</w:t>
      </w:r>
    </w:p>
    <w:p w14:paraId="02280D57" w14:textId="77777777" w:rsidR="00435EE7" w:rsidRPr="005F68FB" w:rsidRDefault="00435EE7" w:rsidP="009E42C7">
      <w:pPr>
        <w:rPr>
          <w:rFonts w:ascii="Aptos" w:hAnsi="Aptos" w:cs="Arial"/>
          <w:b/>
          <w:bCs w:val="0"/>
          <w:szCs w:val="22"/>
        </w:rPr>
      </w:pPr>
    </w:p>
    <w:p w14:paraId="555F0703" w14:textId="77777777" w:rsidR="00A77A10" w:rsidRPr="005F68FB" w:rsidRDefault="00A77A10" w:rsidP="009E42C7">
      <w:pPr>
        <w:rPr>
          <w:rFonts w:ascii="Aptos" w:hAnsi="Aptos" w:cs="Arial"/>
          <w:szCs w:val="22"/>
        </w:rPr>
      </w:pPr>
    </w:p>
    <w:p w14:paraId="3ECAE270" w14:textId="1A15A1BD" w:rsidR="00A77A10" w:rsidRPr="005F68FB" w:rsidRDefault="00A77A10" w:rsidP="00A77A10">
      <w:pPr>
        <w:pStyle w:val="ListParagraph"/>
        <w:tabs>
          <w:tab w:val="left" w:pos="1800"/>
        </w:tabs>
        <w:snapToGrid/>
        <w:jc w:val="both"/>
        <w:rPr>
          <w:rFonts w:ascii="Aptos" w:hAnsi="Aptos" w:cs="Calibri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 xml:space="preserve">Location: </w:t>
      </w:r>
      <w:r w:rsidRPr="005F68FB">
        <w:rPr>
          <w:rFonts w:ascii="Aptos" w:hAnsi="Aptos" w:cs="Calibri"/>
          <w:sz w:val="22"/>
          <w:szCs w:val="22"/>
        </w:rPr>
        <w:tab/>
        <w:t>Commissioners Chambers</w:t>
      </w:r>
    </w:p>
    <w:p w14:paraId="10BC507F" w14:textId="1F3244C4" w:rsidR="00A77A10" w:rsidRPr="005F68FB" w:rsidRDefault="00A77A10" w:rsidP="00A77A10">
      <w:pPr>
        <w:pStyle w:val="ListParagraph"/>
        <w:snapToGrid/>
        <w:ind w:left="1440" w:firstLine="360"/>
        <w:jc w:val="both"/>
        <w:rPr>
          <w:rFonts w:ascii="Aptos" w:hAnsi="Aptos" w:cs="Calibri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>Whitman County Courthouse, Suite 125</w:t>
      </w:r>
    </w:p>
    <w:p w14:paraId="573CF69F" w14:textId="0ED15BD2" w:rsidR="00A77A10" w:rsidRPr="005F68FB" w:rsidRDefault="00A77A10" w:rsidP="00A77A10">
      <w:pPr>
        <w:snapToGrid/>
        <w:ind w:left="1080" w:firstLine="720"/>
        <w:jc w:val="both"/>
        <w:rPr>
          <w:rFonts w:ascii="Aptos" w:hAnsi="Aptos" w:cs="Calibri"/>
          <w:bCs w:val="0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 xml:space="preserve">400 N Main Street, Colfax, Washington </w:t>
      </w:r>
    </w:p>
    <w:p w14:paraId="2558FD7D" w14:textId="056D5BB7" w:rsidR="00A77A10" w:rsidRPr="005F68FB" w:rsidRDefault="00A77A10" w:rsidP="00A77A10">
      <w:pPr>
        <w:pStyle w:val="ListParagraph"/>
        <w:tabs>
          <w:tab w:val="center" w:pos="5400"/>
        </w:tabs>
        <w:snapToGrid/>
        <w:jc w:val="both"/>
        <w:rPr>
          <w:rFonts w:ascii="Aptos" w:hAnsi="Aptos" w:cs="Calibri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>The Chambers are also accessible via the Mill Street Entrance</w:t>
      </w:r>
    </w:p>
    <w:p w14:paraId="64A7D5A3" w14:textId="4AEA9B6A" w:rsidR="00A77A10" w:rsidRPr="005F68FB" w:rsidRDefault="00A77A10" w:rsidP="00A77A10">
      <w:pPr>
        <w:pStyle w:val="ListParagraph"/>
        <w:tabs>
          <w:tab w:val="center" w:pos="5400"/>
        </w:tabs>
        <w:snapToGrid/>
        <w:jc w:val="both"/>
        <w:rPr>
          <w:rFonts w:ascii="Aptos" w:hAnsi="Aptos" w:cs="Calibri"/>
          <w:b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>For special accommodations, please call (509) 397-5251 before the meeting</w:t>
      </w:r>
      <w:r w:rsidRPr="005F68FB">
        <w:rPr>
          <w:rFonts w:ascii="Aptos" w:hAnsi="Aptos" w:cs="Calibri"/>
          <w:b/>
          <w:sz w:val="22"/>
          <w:szCs w:val="22"/>
        </w:rPr>
        <w:t>.</w:t>
      </w:r>
    </w:p>
    <w:p w14:paraId="48B0E6C8" w14:textId="77777777" w:rsidR="00A77A10" w:rsidRPr="005F68FB" w:rsidRDefault="00A77A10" w:rsidP="009E42C7">
      <w:pPr>
        <w:rPr>
          <w:rFonts w:ascii="Aptos" w:hAnsi="Aptos" w:cs="Arial"/>
          <w:szCs w:val="22"/>
        </w:rPr>
      </w:pPr>
    </w:p>
    <w:p w14:paraId="45925542" w14:textId="17C14AEB" w:rsidR="00A77A10" w:rsidRPr="005F68FB" w:rsidRDefault="00A77A10" w:rsidP="00A77A10">
      <w:pPr>
        <w:ind w:left="720"/>
        <w:rPr>
          <w:rFonts w:ascii="Aptos" w:hAnsi="Aptos" w:cs="Arial"/>
          <w:sz w:val="28"/>
          <w:szCs w:val="28"/>
          <w:u w:val="single"/>
        </w:rPr>
      </w:pPr>
      <w:r w:rsidRPr="005F68FB">
        <w:rPr>
          <w:rFonts w:ascii="Aptos" w:hAnsi="Aptos" w:cs="Arial"/>
          <w:sz w:val="28"/>
          <w:szCs w:val="28"/>
          <w:u w:val="single"/>
        </w:rPr>
        <w:t xml:space="preserve">Session </w:t>
      </w:r>
      <w:r w:rsidR="00B6068D">
        <w:rPr>
          <w:rFonts w:ascii="Aptos" w:hAnsi="Aptos" w:cs="Arial"/>
          <w:sz w:val="28"/>
          <w:szCs w:val="28"/>
          <w:u w:val="single"/>
        </w:rPr>
        <w:t>Two</w:t>
      </w:r>
      <w:r w:rsidRPr="005F68FB">
        <w:rPr>
          <w:rFonts w:ascii="Aptos" w:hAnsi="Aptos" w:cs="Arial"/>
          <w:sz w:val="28"/>
          <w:szCs w:val="28"/>
          <w:u w:val="single"/>
        </w:rPr>
        <w:t xml:space="preserve"> Agenda</w:t>
      </w:r>
    </w:p>
    <w:p w14:paraId="55947661" w14:textId="77777777" w:rsidR="00435EE7" w:rsidRPr="005F68FB" w:rsidRDefault="00435EE7" w:rsidP="009E42C7">
      <w:pPr>
        <w:rPr>
          <w:rFonts w:ascii="Aptos" w:hAnsi="Aptos" w:cs="Arial"/>
          <w:szCs w:val="22"/>
        </w:rPr>
      </w:pPr>
    </w:p>
    <w:p w14:paraId="3B8E54C9" w14:textId="4DA8B045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The 202</w:t>
      </w:r>
      <w:r w:rsidR="00A77A10" w:rsidRPr="005F68FB">
        <w:rPr>
          <w:rFonts w:ascii="Aptos" w:hAnsi="Aptos" w:cs="Arial"/>
          <w:szCs w:val="22"/>
        </w:rPr>
        <w:t>5</w:t>
      </w:r>
      <w:r w:rsidRPr="005F68FB">
        <w:rPr>
          <w:rFonts w:ascii="Aptos" w:hAnsi="Aptos" w:cs="Arial"/>
          <w:szCs w:val="22"/>
        </w:rPr>
        <w:t xml:space="preserve"> BOE </w:t>
      </w:r>
      <w:r w:rsidR="00050B79" w:rsidRPr="005F68FB">
        <w:rPr>
          <w:rFonts w:ascii="Aptos" w:hAnsi="Aptos" w:cs="Arial"/>
          <w:szCs w:val="22"/>
        </w:rPr>
        <w:t>Re</w:t>
      </w:r>
      <w:r w:rsidRPr="005F68FB">
        <w:rPr>
          <w:rFonts w:ascii="Aptos" w:hAnsi="Aptos" w:cs="Arial"/>
          <w:szCs w:val="22"/>
        </w:rPr>
        <w:t>convene</w:t>
      </w:r>
      <w:r w:rsidR="0012181B" w:rsidRPr="005F68FB">
        <w:rPr>
          <w:rFonts w:ascii="Aptos" w:hAnsi="Aptos" w:cs="Arial"/>
          <w:szCs w:val="22"/>
        </w:rPr>
        <w:t>s</w:t>
      </w:r>
    </w:p>
    <w:p w14:paraId="1B61E733" w14:textId="77777777" w:rsidR="000D5EFD" w:rsidRPr="00A014B3" w:rsidRDefault="000D5EFD" w:rsidP="00B6068D">
      <w:pPr>
        <w:rPr>
          <w:rFonts w:ascii="Aptos" w:hAnsi="Aptos" w:cs="Arial"/>
          <w:sz w:val="12"/>
          <w:szCs w:val="10"/>
        </w:rPr>
      </w:pPr>
    </w:p>
    <w:p w14:paraId="15EF481A" w14:textId="1FDD770A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 xml:space="preserve">Approval of </w:t>
      </w:r>
      <w:r w:rsidR="00B6068D">
        <w:rPr>
          <w:rFonts w:ascii="Aptos" w:hAnsi="Aptos" w:cs="Arial"/>
          <w:szCs w:val="22"/>
        </w:rPr>
        <w:t>August 18, 2025</w:t>
      </w:r>
      <w:r w:rsidR="00A014B3" w:rsidRPr="005F68FB">
        <w:rPr>
          <w:rFonts w:ascii="Aptos" w:hAnsi="Aptos" w:cs="Arial"/>
          <w:szCs w:val="22"/>
        </w:rPr>
        <w:t>,</w:t>
      </w:r>
      <w:r w:rsidR="006F4774" w:rsidRPr="005F68FB">
        <w:rPr>
          <w:rFonts w:ascii="Aptos" w:hAnsi="Aptos" w:cs="Arial"/>
          <w:szCs w:val="22"/>
        </w:rPr>
        <w:t xml:space="preserve"> </w:t>
      </w:r>
      <w:r w:rsidRPr="005F68FB">
        <w:rPr>
          <w:rFonts w:ascii="Aptos" w:hAnsi="Aptos" w:cs="Arial"/>
          <w:szCs w:val="22"/>
        </w:rPr>
        <w:t>Minutes</w:t>
      </w:r>
    </w:p>
    <w:p w14:paraId="17ADC63E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0"/>
        </w:rPr>
      </w:pPr>
    </w:p>
    <w:p w14:paraId="35A50442" w14:textId="0076A20A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Petitions received</w:t>
      </w:r>
    </w:p>
    <w:p w14:paraId="16A135CA" w14:textId="77777777" w:rsidR="000D5EFD" w:rsidRPr="00A014B3" w:rsidRDefault="000D5EFD" w:rsidP="00435EE7">
      <w:pPr>
        <w:pStyle w:val="ListParagraph"/>
        <w:ind w:left="360"/>
        <w:rPr>
          <w:rFonts w:ascii="Aptos" w:hAnsi="Aptos" w:cs="Arial"/>
          <w:sz w:val="12"/>
          <w:szCs w:val="10"/>
        </w:rPr>
      </w:pPr>
    </w:p>
    <w:p w14:paraId="419949BE" w14:textId="62331CC4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Petitions stipulated</w:t>
      </w:r>
    </w:p>
    <w:p w14:paraId="30AEE32E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2"/>
        </w:rPr>
      </w:pPr>
    </w:p>
    <w:p w14:paraId="404E176E" w14:textId="07A8E4F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Petitions pending</w:t>
      </w:r>
    </w:p>
    <w:p w14:paraId="0EE5A7E3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2"/>
        </w:rPr>
      </w:pPr>
    </w:p>
    <w:p w14:paraId="1B666989" w14:textId="75649B63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Hearing(s) scheduled</w:t>
      </w:r>
    </w:p>
    <w:p w14:paraId="42EB7DD8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0"/>
        </w:rPr>
      </w:pPr>
    </w:p>
    <w:p w14:paraId="5F478F79" w14:textId="77777777" w:rsidR="00143DB5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Adjournment</w:t>
      </w:r>
    </w:p>
    <w:p w14:paraId="66A414EC" w14:textId="77777777" w:rsidR="00143DB5" w:rsidRPr="005F68FB" w:rsidRDefault="00143DB5" w:rsidP="00102662">
      <w:pPr>
        <w:rPr>
          <w:rFonts w:ascii="Aptos" w:hAnsi="Aptos" w:cs="Arial"/>
          <w:szCs w:val="22"/>
        </w:rPr>
      </w:pPr>
    </w:p>
    <w:p w14:paraId="3FC389E3" w14:textId="77777777" w:rsidR="00143DB5" w:rsidRPr="005F68FB" w:rsidRDefault="00143DB5" w:rsidP="00435EE7">
      <w:pPr>
        <w:pStyle w:val="ListParagraph"/>
        <w:ind w:left="1080"/>
        <w:rPr>
          <w:rFonts w:ascii="Aptos" w:hAnsi="Aptos" w:cs="Arial"/>
          <w:szCs w:val="22"/>
        </w:rPr>
      </w:pPr>
    </w:p>
    <w:p w14:paraId="4B8D8F5F" w14:textId="77777777" w:rsidR="00143DB5" w:rsidRPr="005F68FB" w:rsidRDefault="00143DB5" w:rsidP="00435EE7">
      <w:pPr>
        <w:pStyle w:val="ListParagraph"/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 xml:space="preserve">Scheduled </w:t>
      </w:r>
      <w:r w:rsidR="000D5EFD" w:rsidRPr="005F68FB">
        <w:rPr>
          <w:rFonts w:ascii="Aptos" w:hAnsi="Aptos" w:cs="Arial"/>
          <w:szCs w:val="22"/>
        </w:rPr>
        <w:t xml:space="preserve"> Meeting</w:t>
      </w:r>
      <w:r w:rsidRPr="005F68FB">
        <w:rPr>
          <w:rFonts w:ascii="Aptos" w:hAnsi="Aptos" w:cs="Arial"/>
          <w:szCs w:val="22"/>
        </w:rPr>
        <w:t>s:</w:t>
      </w:r>
    </w:p>
    <w:p w14:paraId="01A25434" w14:textId="490C8086" w:rsidR="0012181B" w:rsidRPr="005F68FB" w:rsidRDefault="0012181B" w:rsidP="00435EE7">
      <w:pPr>
        <w:pStyle w:val="ListParagraph"/>
        <w:ind w:left="1800"/>
        <w:rPr>
          <w:rFonts w:ascii="Aptos" w:hAnsi="Aptos" w:cs="Arial"/>
          <w:smallCaps/>
          <w:szCs w:val="22"/>
        </w:rPr>
      </w:pPr>
      <w:r w:rsidRPr="005F68FB">
        <w:rPr>
          <w:rFonts w:ascii="Aptos" w:hAnsi="Aptos" w:cs="Arial"/>
          <w:szCs w:val="22"/>
        </w:rPr>
        <w:t xml:space="preserve">Monday, </w:t>
      </w:r>
      <w:r w:rsidR="005F68FB" w:rsidRPr="005F68FB">
        <w:rPr>
          <w:rFonts w:ascii="Aptos" w:hAnsi="Aptos" w:cs="Arial"/>
          <w:szCs w:val="22"/>
        </w:rPr>
        <w:t>September 2</w:t>
      </w:r>
      <w:r w:rsidRPr="005F68FB">
        <w:rPr>
          <w:rFonts w:ascii="Aptos" w:hAnsi="Aptos" w:cs="Arial"/>
          <w:szCs w:val="22"/>
        </w:rPr>
        <w:t xml:space="preserve">, </w:t>
      </w:r>
      <w:r w:rsidR="00A014B3" w:rsidRPr="005F68FB">
        <w:rPr>
          <w:rFonts w:ascii="Aptos" w:hAnsi="Aptos" w:cs="Arial"/>
          <w:szCs w:val="22"/>
        </w:rPr>
        <w:t>2025,</w:t>
      </w:r>
      <w:r w:rsidRPr="005F68FB">
        <w:rPr>
          <w:rFonts w:ascii="Aptos" w:hAnsi="Aptos" w:cs="Arial"/>
          <w:szCs w:val="22"/>
        </w:rPr>
        <w:t xml:space="preserve"> at </w:t>
      </w:r>
      <w:r w:rsidR="005F68FB" w:rsidRPr="005F68FB">
        <w:rPr>
          <w:rFonts w:ascii="Aptos" w:hAnsi="Aptos" w:cs="Arial"/>
          <w:szCs w:val="22"/>
        </w:rPr>
        <w:t>11:30</w:t>
      </w:r>
      <w:r w:rsidRPr="005F68FB">
        <w:rPr>
          <w:rFonts w:ascii="Aptos" w:hAnsi="Aptos" w:cs="Arial"/>
          <w:szCs w:val="22"/>
        </w:rPr>
        <w:t xml:space="preserve"> a</w:t>
      </w:r>
      <w:r w:rsidR="00435EE7" w:rsidRPr="005F68FB">
        <w:rPr>
          <w:rFonts w:ascii="Aptos" w:hAnsi="Aptos" w:cs="Arial"/>
          <w:szCs w:val="22"/>
        </w:rPr>
        <w:t>.</w:t>
      </w:r>
      <w:r w:rsidRPr="005F68FB">
        <w:rPr>
          <w:rFonts w:ascii="Aptos" w:hAnsi="Aptos" w:cs="Arial"/>
          <w:szCs w:val="22"/>
        </w:rPr>
        <w:t>m</w:t>
      </w:r>
      <w:r w:rsidR="00435EE7" w:rsidRPr="005F68FB">
        <w:rPr>
          <w:rFonts w:ascii="Aptos" w:hAnsi="Aptos" w:cs="Arial"/>
          <w:szCs w:val="22"/>
        </w:rPr>
        <w:t>.</w:t>
      </w:r>
    </w:p>
    <w:p w14:paraId="4B850630" w14:textId="77777777" w:rsidR="00143DB5" w:rsidRPr="00143DB5" w:rsidRDefault="00143DB5" w:rsidP="00435EE7">
      <w:pPr>
        <w:pStyle w:val="ListParagraph"/>
        <w:ind w:left="360"/>
        <w:rPr>
          <w:rFonts w:ascii="Arial" w:hAnsi="Arial" w:cs="Arial"/>
          <w:smallCaps/>
          <w:sz w:val="22"/>
          <w:szCs w:val="22"/>
        </w:rPr>
      </w:pPr>
    </w:p>
    <w:sectPr w:rsidR="00143DB5" w:rsidRPr="00143DB5" w:rsidSect="009A324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CED"/>
    <w:multiLevelType w:val="hybridMultilevel"/>
    <w:tmpl w:val="7850F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51A2"/>
    <w:multiLevelType w:val="multilevel"/>
    <w:tmpl w:val="0DDA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D1336"/>
    <w:multiLevelType w:val="hybridMultilevel"/>
    <w:tmpl w:val="7550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1562"/>
    <w:multiLevelType w:val="hybridMultilevel"/>
    <w:tmpl w:val="E7BEF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13238"/>
    <w:multiLevelType w:val="multilevel"/>
    <w:tmpl w:val="8572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5761B"/>
    <w:multiLevelType w:val="multilevel"/>
    <w:tmpl w:val="AFD4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977FA"/>
    <w:multiLevelType w:val="hybridMultilevel"/>
    <w:tmpl w:val="F8184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3359"/>
    <w:multiLevelType w:val="multilevel"/>
    <w:tmpl w:val="FD1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481324">
    <w:abstractNumId w:val="2"/>
  </w:num>
  <w:num w:numId="2" w16cid:durableId="1377965938">
    <w:abstractNumId w:val="0"/>
  </w:num>
  <w:num w:numId="3" w16cid:durableId="267156631">
    <w:abstractNumId w:val="6"/>
  </w:num>
  <w:num w:numId="4" w16cid:durableId="1508013127">
    <w:abstractNumId w:val="3"/>
  </w:num>
  <w:num w:numId="5" w16cid:durableId="1221748778">
    <w:abstractNumId w:val="7"/>
  </w:num>
  <w:num w:numId="6" w16cid:durableId="583151533">
    <w:abstractNumId w:val="5"/>
  </w:num>
  <w:num w:numId="7" w16cid:durableId="823741385">
    <w:abstractNumId w:val="1"/>
  </w:num>
  <w:num w:numId="8" w16cid:durableId="1230651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FD"/>
    <w:rsid w:val="00050B79"/>
    <w:rsid w:val="000D5EFD"/>
    <w:rsid w:val="00102662"/>
    <w:rsid w:val="0012181B"/>
    <w:rsid w:val="00143DB5"/>
    <w:rsid w:val="00183C72"/>
    <w:rsid w:val="00202D55"/>
    <w:rsid w:val="002E0992"/>
    <w:rsid w:val="003424FF"/>
    <w:rsid w:val="00435EE7"/>
    <w:rsid w:val="005B4AF4"/>
    <w:rsid w:val="005F68FB"/>
    <w:rsid w:val="006F4774"/>
    <w:rsid w:val="00732779"/>
    <w:rsid w:val="007B308B"/>
    <w:rsid w:val="0084623C"/>
    <w:rsid w:val="00954ECA"/>
    <w:rsid w:val="009A3241"/>
    <w:rsid w:val="009E01DB"/>
    <w:rsid w:val="009E42C7"/>
    <w:rsid w:val="00A014B3"/>
    <w:rsid w:val="00A74153"/>
    <w:rsid w:val="00A77A10"/>
    <w:rsid w:val="00B235B9"/>
    <w:rsid w:val="00B6068D"/>
    <w:rsid w:val="00B9229B"/>
    <w:rsid w:val="00C07D8C"/>
    <w:rsid w:val="00F8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8FC7"/>
  <w15:chartTrackingRefBased/>
  <w15:docId w15:val="{8E7AAEC5-9BD8-49C9-808D-B9B913ED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FD"/>
    <w:pPr>
      <w:snapToGrid w:val="0"/>
      <w:jc w:val="left"/>
    </w:pPr>
    <w:rPr>
      <w:rFonts w:ascii="Courier New" w:eastAsia="Times New Roman" w:hAnsi="Courier New" w:cs="Courier New"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5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A10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7A10"/>
    <w:rPr>
      <w:rFonts w:ascii="Courier New" w:eastAsia="Times New Roman" w:hAnsi="Courier New" w:cs="Courier New"/>
      <w:bCs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Whitman County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Mitzimberg</dc:creator>
  <cp:keywords/>
  <dc:description/>
  <cp:lastModifiedBy>Corey Mitzimberg</cp:lastModifiedBy>
  <cp:revision>4</cp:revision>
  <cp:lastPrinted>2025-08-12T21:27:00Z</cp:lastPrinted>
  <dcterms:created xsi:type="dcterms:W3CDTF">2025-08-12T21:24:00Z</dcterms:created>
  <dcterms:modified xsi:type="dcterms:W3CDTF">2025-08-12T21:27:00Z</dcterms:modified>
</cp:coreProperties>
</file>